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AB79" w14:textId="77777777" w:rsidR="001929A1" w:rsidRDefault="001929A1">
      <w:pPr>
        <w:pStyle w:val="Textoindependiente"/>
        <w:rPr>
          <w:rFonts w:ascii="Times New Roman"/>
          <w:sz w:val="20"/>
        </w:rPr>
      </w:pPr>
    </w:p>
    <w:p w14:paraId="757B256F" w14:textId="77777777" w:rsidR="001929A1" w:rsidRDefault="001929A1">
      <w:pPr>
        <w:pStyle w:val="Textoindependiente"/>
        <w:rPr>
          <w:rFonts w:ascii="Times New Roman"/>
          <w:sz w:val="20"/>
        </w:rPr>
      </w:pPr>
    </w:p>
    <w:p w14:paraId="1058036C" w14:textId="77777777" w:rsidR="001929A1" w:rsidRDefault="000B3EA9">
      <w:pPr>
        <w:pStyle w:val="Ttulo"/>
        <w:numPr>
          <w:ilvl w:val="0"/>
          <w:numId w:val="5"/>
        </w:numPr>
        <w:tabs>
          <w:tab w:val="left" w:pos="1121"/>
          <w:tab w:val="left" w:pos="1122"/>
        </w:tabs>
        <w:spacing w:before="222"/>
      </w:pPr>
      <w:r>
        <w:t>Inspector</w:t>
      </w:r>
      <w:r>
        <w:rPr>
          <w:spacing w:val="-2"/>
        </w:rPr>
        <w:t xml:space="preserve"> </w:t>
      </w:r>
      <w:r>
        <w:t>y Ejecutor</w:t>
      </w:r>
    </w:p>
    <w:p w14:paraId="1B87EF86" w14:textId="77777777" w:rsidR="001929A1" w:rsidRDefault="001929A1">
      <w:pPr>
        <w:pStyle w:val="Textoindependiente"/>
        <w:spacing w:before="6"/>
        <w:rPr>
          <w:rFonts w:ascii="Arial"/>
          <w:b/>
          <w:sz w:val="28"/>
        </w:rPr>
      </w:pPr>
    </w:p>
    <w:p w14:paraId="48FC9E61" w14:textId="77777777" w:rsidR="001929A1" w:rsidRDefault="000B3EA9">
      <w:pPr>
        <w:pStyle w:val="Ttulo"/>
        <w:ind w:firstLine="0"/>
      </w:pPr>
      <w:r>
        <w:t>Objetivo</w:t>
      </w:r>
      <w:r>
        <w:rPr>
          <w:spacing w:val="-3"/>
        </w:rPr>
        <w:t xml:space="preserve"> </w:t>
      </w:r>
      <w:r>
        <w:t>del puesto</w:t>
      </w:r>
    </w:p>
    <w:p w14:paraId="1E54B9A5" w14:textId="77777777" w:rsidR="001929A1" w:rsidRDefault="000B3EA9">
      <w:pPr>
        <w:pStyle w:val="Textoindependiente"/>
        <w:spacing w:before="38" w:line="276" w:lineRule="auto"/>
        <w:ind w:left="762" w:right="633"/>
      </w:pPr>
      <w:r>
        <w:t>Regular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prestación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servicios</w:t>
      </w:r>
      <w:r>
        <w:rPr>
          <w:spacing w:val="11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inspección,</w:t>
      </w:r>
      <w:r>
        <w:rPr>
          <w:spacing w:val="12"/>
        </w:rPr>
        <w:t xml:space="preserve"> </w:t>
      </w:r>
      <w:r>
        <w:t>verificación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aplicación</w:t>
      </w:r>
      <w:r>
        <w:rPr>
          <w:spacing w:val="1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Agua</w:t>
      </w:r>
      <w:r>
        <w:rPr>
          <w:spacing w:val="-1"/>
        </w:rPr>
        <w:t xml:space="preserve"> </w:t>
      </w:r>
      <w:r>
        <w:t>y Alcantarillado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Reglamento.</w:t>
      </w:r>
    </w:p>
    <w:p w14:paraId="3362B094" w14:textId="77777777" w:rsidR="001929A1" w:rsidRDefault="001929A1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040"/>
        <w:gridCol w:w="2268"/>
        <w:gridCol w:w="1843"/>
      </w:tblGrid>
      <w:tr w:rsidR="001929A1" w14:paraId="3786362A" w14:textId="77777777">
        <w:trPr>
          <w:trHeight w:val="292"/>
        </w:trPr>
        <w:tc>
          <w:tcPr>
            <w:tcW w:w="1985" w:type="dxa"/>
            <w:tcBorders>
              <w:right w:val="single" w:sz="8" w:space="0" w:color="7E7E7E"/>
            </w:tcBorders>
          </w:tcPr>
          <w:p w14:paraId="6C1CFC19" w14:textId="77777777" w:rsidR="001929A1" w:rsidRDefault="000B3EA9">
            <w:pPr>
              <w:pStyle w:val="TableParagraph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1" w:type="dxa"/>
            <w:gridSpan w:val="3"/>
            <w:tcBorders>
              <w:left w:val="single" w:sz="8" w:space="0" w:color="7E7E7E"/>
            </w:tcBorders>
          </w:tcPr>
          <w:p w14:paraId="2F003F39" w14:textId="77777777" w:rsidR="001929A1" w:rsidRDefault="000B3EA9">
            <w:pPr>
              <w:pStyle w:val="TableParagraph"/>
              <w:ind w:left="2115" w:right="2110"/>
              <w:jc w:val="center"/>
            </w:pPr>
            <w:r>
              <w:t>Comercialización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Atención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Usuarios</w:t>
            </w:r>
          </w:p>
        </w:tc>
      </w:tr>
      <w:tr w:rsidR="001929A1" w14:paraId="03D389CF" w14:textId="77777777">
        <w:trPr>
          <w:trHeight w:val="58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32D8B589" w14:textId="77777777" w:rsidR="001929A1" w:rsidRDefault="000B3EA9">
            <w:pPr>
              <w:pStyle w:val="TableParagraph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3EB91F2A" w14:textId="77777777" w:rsidR="001929A1" w:rsidRDefault="000B3EA9">
            <w:pPr>
              <w:pStyle w:val="TableParagraph"/>
              <w:spacing w:before="38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4040" w:type="dxa"/>
            <w:tcBorders>
              <w:left w:val="single" w:sz="8" w:space="0" w:color="7E7E7E"/>
              <w:right w:val="single" w:sz="8" w:space="0" w:color="7E7E7E"/>
            </w:tcBorders>
          </w:tcPr>
          <w:p w14:paraId="5EED524B" w14:textId="77777777" w:rsidR="001929A1" w:rsidRDefault="000B3EA9">
            <w:pPr>
              <w:pStyle w:val="TableParagraph"/>
              <w:spacing w:before="144"/>
              <w:ind w:left="1040" w:right="998"/>
              <w:jc w:val="center"/>
            </w:pPr>
            <w:r>
              <w:t>Inspector</w:t>
            </w:r>
            <w:r>
              <w:rPr>
                <w:spacing w:val="-3"/>
              </w:rPr>
              <w:t xml:space="preserve"> </w:t>
            </w:r>
            <w:r>
              <w:t>y Ejecutor</w:t>
            </w:r>
          </w:p>
        </w:tc>
        <w:tc>
          <w:tcPr>
            <w:tcW w:w="2268" w:type="dxa"/>
            <w:tcBorders>
              <w:left w:val="single" w:sz="8" w:space="0" w:color="7E7E7E"/>
              <w:right w:val="single" w:sz="8" w:space="0" w:color="7E7E7E"/>
            </w:tcBorders>
          </w:tcPr>
          <w:p w14:paraId="517ADE63" w14:textId="77777777" w:rsidR="001929A1" w:rsidRDefault="000B3EA9">
            <w:pPr>
              <w:pStyle w:val="TableParagraph"/>
              <w:ind w:right="5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71B25F51" w14:textId="77777777" w:rsidR="001929A1" w:rsidRDefault="000B3EA9">
            <w:pPr>
              <w:pStyle w:val="TableParagraph"/>
              <w:spacing w:before="38"/>
              <w:ind w:right="5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3" w:type="dxa"/>
            <w:tcBorders>
              <w:left w:val="single" w:sz="8" w:space="0" w:color="7E7E7E"/>
            </w:tcBorders>
          </w:tcPr>
          <w:p w14:paraId="62FFA115" w14:textId="77777777" w:rsidR="001929A1" w:rsidRDefault="000B3EA9">
            <w:pPr>
              <w:pStyle w:val="TableParagraph"/>
              <w:spacing w:before="144"/>
              <w:ind w:left="652" w:right="646"/>
              <w:jc w:val="center"/>
            </w:pPr>
            <w:r>
              <w:t>2931</w:t>
            </w:r>
          </w:p>
        </w:tc>
      </w:tr>
      <w:tr w:rsidR="001929A1" w14:paraId="2038D572" w14:textId="77777777">
        <w:trPr>
          <w:trHeight w:val="311"/>
        </w:trPr>
        <w:tc>
          <w:tcPr>
            <w:tcW w:w="1985" w:type="dxa"/>
          </w:tcPr>
          <w:p w14:paraId="655A823E" w14:textId="77777777" w:rsidR="001929A1" w:rsidRDefault="000B3EA9">
            <w:pPr>
              <w:pStyle w:val="TableParagraph"/>
              <w:spacing w:before="9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4040" w:type="dxa"/>
          </w:tcPr>
          <w:p w14:paraId="5C437FA1" w14:textId="77777777" w:rsidR="001929A1" w:rsidRDefault="000B3EA9">
            <w:pPr>
              <w:pStyle w:val="TableParagraph"/>
              <w:spacing w:before="9"/>
              <w:ind w:left="10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right w:val="single" w:sz="6" w:space="0" w:color="7E7E7E"/>
            </w:tcBorders>
          </w:tcPr>
          <w:p w14:paraId="24842E0A" w14:textId="77777777" w:rsidR="001929A1" w:rsidRDefault="000B3EA9">
            <w:pPr>
              <w:pStyle w:val="TableParagraph"/>
              <w:spacing w:before="9"/>
              <w:ind w:right="5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7DE6F458" w14:textId="77777777" w:rsidR="001929A1" w:rsidRDefault="000B3EA9">
            <w:pPr>
              <w:pStyle w:val="TableParagraph"/>
              <w:spacing w:before="9"/>
              <w:ind w:left="367" w:right="358"/>
              <w:jc w:val="center"/>
            </w:pPr>
            <w:r>
              <w:t>Operativas</w:t>
            </w:r>
          </w:p>
        </w:tc>
      </w:tr>
      <w:tr w:rsidR="001929A1" w14:paraId="17A6B230" w14:textId="77777777">
        <w:trPr>
          <w:trHeight w:val="873"/>
        </w:trPr>
        <w:tc>
          <w:tcPr>
            <w:tcW w:w="1985" w:type="dxa"/>
          </w:tcPr>
          <w:p w14:paraId="3F614B75" w14:textId="77777777" w:rsidR="001929A1" w:rsidRDefault="001929A1">
            <w:pPr>
              <w:pStyle w:val="TableParagraph"/>
              <w:spacing w:before="2"/>
              <w:rPr>
                <w:sz w:val="25"/>
              </w:rPr>
            </w:pPr>
          </w:p>
          <w:p w14:paraId="1298A791" w14:textId="77777777" w:rsidR="001929A1" w:rsidRDefault="000B3EA9">
            <w:pPr>
              <w:pStyle w:val="TableParagraph"/>
              <w:ind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4040" w:type="dxa"/>
          </w:tcPr>
          <w:p w14:paraId="056113E9" w14:textId="77777777" w:rsidR="001929A1" w:rsidRDefault="000B3EA9">
            <w:pPr>
              <w:pStyle w:val="TableParagraph"/>
              <w:spacing w:line="276" w:lineRule="auto"/>
              <w:ind w:left="525" w:right="514"/>
              <w:jc w:val="center"/>
            </w:pPr>
            <w:r>
              <w:t>Coordinador (a) de contratos y</w:t>
            </w:r>
            <w:r>
              <w:rPr>
                <w:spacing w:val="-59"/>
              </w:rPr>
              <w:t xml:space="preserve"> </w:t>
            </w:r>
            <w:r>
              <w:t>servicios, Encargado</w:t>
            </w:r>
            <w:r>
              <w:rPr>
                <w:spacing w:val="-3"/>
              </w:rPr>
              <w:t xml:space="preserve"> </w:t>
            </w:r>
            <w:r>
              <w:t>(a)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784587E4" w14:textId="77777777" w:rsidR="001929A1" w:rsidRDefault="000B3EA9">
            <w:pPr>
              <w:pStyle w:val="TableParagraph"/>
              <w:spacing w:before="1"/>
              <w:ind w:left="75" w:right="69"/>
              <w:jc w:val="center"/>
            </w:pPr>
            <w:r>
              <w:t>Departamento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Atención</w:t>
            </w:r>
            <w:r>
              <w:rPr>
                <w:spacing w:val="6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Usuarios.</w:t>
            </w:r>
          </w:p>
        </w:tc>
        <w:tc>
          <w:tcPr>
            <w:tcW w:w="2268" w:type="dxa"/>
            <w:tcBorders>
              <w:right w:val="single" w:sz="6" w:space="0" w:color="7E7E7E"/>
            </w:tcBorders>
          </w:tcPr>
          <w:p w14:paraId="1E7B2327" w14:textId="77777777" w:rsidR="001929A1" w:rsidRDefault="001929A1">
            <w:pPr>
              <w:pStyle w:val="TableParagraph"/>
              <w:spacing w:before="2"/>
              <w:rPr>
                <w:sz w:val="25"/>
              </w:rPr>
            </w:pPr>
          </w:p>
          <w:p w14:paraId="7500433D" w14:textId="77777777" w:rsidR="001929A1" w:rsidRDefault="000B3EA9">
            <w:pPr>
              <w:pStyle w:val="TableParagraph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26208495" w14:textId="77777777" w:rsidR="001929A1" w:rsidRDefault="001929A1">
            <w:pPr>
              <w:pStyle w:val="TableParagraph"/>
              <w:spacing w:before="2"/>
              <w:rPr>
                <w:sz w:val="25"/>
              </w:rPr>
            </w:pPr>
          </w:p>
          <w:p w14:paraId="488B00B3" w14:textId="77777777" w:rsidR="001929A1" w:rsidRDefault="000B3EA9">
            <w:pPr>
              <w:pStyle w:val="TableParagraph"/>
              <w:ind w:left="367" w:right="358"/>
              <w:jc w:val="center"/>
            </w:pPr>
            <w:r>
              <w:t>Lecturistas</w:t>
            </w:r>
          </w:p>
        </w:tc>
      </w:tr>
      <w:tr w:rsidR="001929A1" w14:paraId="5A7B8B6A" w14:textId="77777777">
        <w:trPr>
          <w:trHeight w:val="309"/>
        </w:trPr>
        <w:tc>
          <w:tcPr>
            <w:tcW w:w="10136" w:type="dxa"/>
            <w:gridSpan w:val="4"/>
            <w:shd w:val="clear" w:color="auto" w:fill="BEBEBE"/>
          </w:tcPr>
          <w:p w14:paraId="710EA923" w14:textId="77777777" w:rsidR="001929A1" w:rsidRDefault="000B3EA9">
            <w:pPr>
              <w:pStyle w:val="TableParagraph"/>
              <w:spacing w:before="9"/>
              <w:ind w:left="4399" w:right="43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1929A1" w14:paraId="387A520A" w14:textId="77777777">
        <w:trPr>
          <w:trHeight w:val="7916"/>
        </w:trPr>
        <w:tc>
          <w:tcPr>
            <w:tcW w:w="10136" w:type="dxa"/>
            <w:gridSpan w:val="4"/>
          </w:tcPr>
          <w:p w14:paraId="50A04A55" w14:textId="77777777" w:rsidR="001929A1" w:rsidRDefault="000B3EA9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before="2" w:line="276" w:lineRule="auto"/>
              <w:ind w:right="55"/>
              <w:jc w:val="left"/>
            </w:pPr>
            <w:r>
              <w:t>Atender</w:t>
            </w:r>
            <w:r>
              <w:rPr>
                <w:spacing w:val="34"/>
              </w:rPr>
              <w:t xml:space="preserve"> </w:t>
            </w:r>
            <w:r>
              <w:t>y</w:t>
            </w:r>
            <w:r>
              <w:rPr>
                <w:spacing w:val="34"/>
              </w:rPr>
              <w:t xml:space="preserve"> </w:t>
            </w:r>
            <w:r>
              <w:t>dar</w:t>
            </w:r>
            <w:r>
              <w:rPr>
                <w:spacing w:val="34"/>
              </w:rPr>
              <w:t xml:space="preserve"> </w:t>
            </w:r>
            <w:r>
              <w:t>seguimiento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34"/>
              </w:rPr>
              <w:t xml:space="preserve"> </w:t>
            </w:r>
            <w:r>
              <w:t>las</w:t>
            </w:r>
            <w:r>
              <w:rPr>
                <w:spacing w:val="33"/>
              </w:rPr>
              <w:t xml:space="preserve"> </w:t>
            </w:r>
            <w:r>
              <w:t>órdenes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inspección</w:t>
            </w:r>
            <w:r>
              <w:rPr>
                <w:spacing w:val="35"/>
              </w:rPr>
              <w:t xml:space="preserve"> </w:t>
            </w:r>
            <w:r>
              <w:t>generadas</w:t>
            </w:r>
            <w:r>
              <w:rPr>
                <w:spacing w:val="34"/>
              </w:rPr>
              <w:t xml:space="preserve"> </w:t>
            </w:r>
            <w:r>
              <w:t>en</w:t>
            </w:r>
            <w:r>
              <w:rPr>
                <w:spacing w:val="33"/>
              </w:rPr>
              <w:t xml:space="preserve"> </w:t>
            </w:r>
            <w:r>
              <w:t>el</w:t>
            </w:r>
            <w:r>
              <w:rPr>
                <w:spacing w:val="34"/>
              </w:rPr>
              <w:t xml:space="preserve"> </w:t>
            </w:r>
            <w:r>
              <w:t>área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servicios,</w:t>
            </w:r>
            <w:r>
              <w:rPr>
                <w:spacing w:val="-58"/>
              </w:rPr>
              <w:t xml:space="preserve"> </w:t>
            </w:r>
            <w:r>
              <w:t>Lecturistas y</w:t>
            </w:r>
            <w:r>
              <w:rPr>
                <w:spacing w:val="-2"/>
              </w:rPr>
              <w:t xml:space="preserve"> </w:t>
            </w:r>
            <w:r>
              <w:t>fuentes</w:t>
            </w:r>
            <w:r>
              <w:rPr>
                <w:spacing w:val="-2"/>
              </w:rPr>
              <w:t xml:space="preserve"> </w:t>
            </w:r>
            <w:r>
              <w:t>internas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externas;</w:t>
            </w:r>
          </w:p>
          <w:p w14:paraId="30507D24" w14:textId="77777777" w:rsidR="001929A1" w:rsidRDefault="000B3EA9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line="252" w:lineRule="exact"/>
              <w:ind w:hanging="526"/>
              <w:jc w:val="left"/>
            </w:pPr>
            <w:r>
              <w:t>Realizar</w:t>
            </w:r>
            <w:r>
              <w:rPr>
                <w:spacing w:val="-2"/>
              </w:rPr>
              <w:t xml:space="preserve"> </w:t>
            </w:r>
            <w:r>
              <w:t>visitas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inspección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verificación</w:t>
            </w:r>
            <w:r>
              <w:rPr>
                <w:spacing w:val="-2"/>
              </w:rPr>
              <w:t xml:space="preserve"> </w:t>
            </w:r>
            <w:r>
              <w:t>de:</w:t>
            </w:r>
          </w:p>
          <w:p w14:paraId="1ADD94E3" w14:textId="77777777" w:rsidR="001929A1" w:rsidRDefault="000B3EA9">
            <w:pPr>
              <w:pStyle w:val="TableParagraph"/>
              <w:numPr>
                <w:ilvl w:val="1"/>
                <w:numId w:val="4"/>
              </w:numPr>
              <w:tabs>
                <w:tab w:val="left" w:pos="1049"/>
              </w:tabs>
              <w:spacing w:before="38"/>
              <w:ind w:hanging="260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comportamiento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altos</w:t>
            </w:r>
            <w:r>
              <w:rPr>
                <w:spacing w:val="-3"/>
              </w:rPr>
              <w:t xml:space="preserve"> </w:t>
            </w:r>
            <w:r>
              <w:t>consumidores;</w:t>
            </w:r>
          </w:p>
          <w:p w14:paraId="41A594E4" w14:textId="77777777" w:rsidR="001929A1" w:rsidRDefault="000B3EA9">
            <w:pPr>
              <w:pStyle w:val="TableParagraph"/>
              <w:numPr>
                <w:ilvl w:val="1"/>
                <w:numId w:val="4"/>
              </w:numPr>
              <w:tabs>
                <w:tab w:val="left" w:pos="1049"/>
              </w:tabs>
              <w:spacing w:before="40"/>
              <w:ind w:left="1049" w:hanging="260"/>
            </w:pPr>
            <w:r>
              <w:t>Funcionamiento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instalación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contratos</w:t>
            </w:r>
            <w:r>
              <w:rPr>
                <w:spacing w:val="-3"/>
              </w:rPr>
              <w:t xml:space="preserve"> </w:t>
            </w:r>
            <w:r>
              <w:t>vigentes;</w:t>
            </w:r>
          </w:p>
          <w:p w14:paraId="084DD329" w14:textId="77777777" w:rsidR="001929A1" w:rsidRDefault="000B3EA9">
            <w:pPr>
              <w:pStyle w:val="TableParagraph"/>
              <w:numPr>
                <w:ilvl w:val="1"/>
                <w:numId w:val="4"/>
              </w:numPr>
              <w:tabs>
                <w:tab w:val="left" w:pos="1037"/>
              </w:tabs>
              <w:spacing w:before="37"/>
              <w:ind w:left="1036" w:hanging="248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uso de</w:t>
            </w:r>
            <w:r>
              <w:rPr>
                <w:spacing w:val="-3"/>
              </w:rPr>
              <w:t xml:space="preserve"> </w:t>
            </w:r>
            <w:r>
              <w:t>la toma</w:t>
            </w:r>
            <w:r>
              <w:rPr>
                <w:spacing w:val="-3"/>
              </w:rPr>
              <w:t xml:space="preserve"> </w:t>
            </w:r>
            <w:r>
              <w:t>de agua</w:t>
            </w:r>
            <w:r>
              <w:rPr>
                <w:spacing w:val="-1"/>
              </w:rPr>
              <w:t xml:space="preserve"> </w:t>
            </w:r>
            <w:r>
              <w:t>es</w:t>
            </w:r>
            <w:r>
              <w:rPr>
                <w:spacing w:val="-1"/>
              </w:rPr>
              <w:t xml:space="preserve"> </w:t>
            </w:r>
            <w:r>
              <w:t>de acuerdo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contratado;</w:t>
            </w:r>
          </w:p>
          <w:p w14:paraId="2CAA87B0" w14:textId="77777777" w:rsidR="001929A1" w:rsidRDefault="000B3EA9">
            <w:pPr>
              <w:pStyle w:val="TableParagraph"/>
              <w:numPr>
                <w:ilvl w:val="1"/>
                <w:numId w:val="4"/>
              </w:numPr>
              <w:tabs>
                <w:tab w:val="left" w:pos="1049"/>
              </w:tabs>
              <w:spacing w:before="37"/>
              <w:ind w:hanging="260"/>
            </w:pPr>
            <w:r>
              <w:t>Existencia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toma</w:t>
            </w:r>
            <w:r>
              <w:rPr>
                <w:spacing w:val="-3"/>
              </w:rPr>
              <w:t xml:space="preserve"> </w:t>
            </w:r>
            <w:r>
              <w:t>clandestina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derivación;</w:t>
            </w:r>
          </w:p>
          <w:p w14:paraId="252442D5" w14:textId="77777777" w:rsidR="001929A1" w:rsidRDefault="000B3EA9">
            <w:pPr>
              <w:pStyle w:val="TableParagraph"/>
              <w:numPr>
                <w:ilvl w:val="1"/>
                <w:numId w:val="4"/>
              </w:numPr>
              <w:tabs>
                <w:tab w:val="left" w:pos="1049"/>
              </w:tabs>
              <w:spacing w:before="38"/>
              <w:ind w:hanging="260"/>
            </w:pPr>
            <w:r>
              <w:t>Los</w:t>
            </w:r>
            <w:r>
              <w:rPr>
                <w:spacing w:val="-3"/>
              </w:rPr>
              <w:t xml:space="preserve"> </w:t>
            </w:r>
            <w:r>
              <w:t>consumos</w:t>
            </w:r>
            <w:r>
              <w:rPr>
                <w:spacing w:val="-3"/>
              </w:rPr>
              <w:t xml:space="preserve"> </w:t>
            </w:r>
            <w:r>
              <w:t>realizados por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usuario;</w:t>
            </w:r>
          </w:p>
          <w:p w14:paraId="7B249B53" w14:textId="77777777" w:rsidR="001929A1" w:rsidRDefault="000B3EA9">
            <w:pPr>
              <w:pStyle w:val="TableParagraph"/>
              <w:numPr>
                <w:ilvl w:val="1"/>
                <w:numId w:val="4"/>
              </w:numPr>
              <w:tabs>
                <w:tab w:val="left" w:pos="987"/>
              </w:tabs>
              <w:spacing w:before="37"/>
              <w:ind w:left="986" w:hanging="198"/>
            </w:pPr>
            <w:r>
              <w:t>Uso</w:t>
            </w:r>
            <w:r>
              <w:rPr>
                <w:spacing w:val="-1"/>
              </w:rPr>
              <w:t xml:space="preserve"> </w:t>
            </w:r>
            <w:r>
              <w:t>adecuado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agua;</w:t>
            </w:r>
          </w:p>
          <w:p w14:paraId="4667B6F6" w14:textId="77777777" w:rsidR="001929A1" w:rsidRDefault="000B3EA9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40" w:line="276" w:lineRule="auto"/>
              <w:ind w:right="53" w:hanging="584"/>
              <w:jc w:val="both"/>
            </w:pPr>
            <w:r>
              <w:t>El inspector tiene las facultades y obligaciones señaladas en el artículo 113 de la Ley Estatal</w:t>
            </w:r>
            <w:r>
              <w:rPr>
                <w:spacing w:val="1"/>
              </w:rPr>
              <w:t xml:space="preserve"> </w:t>
            </w:r>
            <w:r>
              <w:t>de Agua y Alcantarillado del Estado de Hidalgo, y que a continuación se cita: Artículo 113.-</w:t>
            </w:r>
            <w:r>
              <w:rPr>
                <w:spacing w:val="1"/>
              </w:rPr>
              <w:t xml:space="preserve"> </w:t>
            </w:r>
            <w:r>
              <w:t>Presentada la solicitud debidamente requisitada dentro de los siguientes cinco días hábiles, el</w:t>
            </w:r>
            <w:r>
              <w:rPr>
                <w:spacing w:val="1"/>
              </w:rPr>
              <w:t xml:space="preserve"> </w:t>
            </w:r>
            <w:r>
              <w:t>inspector del Organismo Operador que corresponda, practicará una visita al predio, giro o</w:t>
            </w:r>
            <w:r>
              <w:rPr>
                <w:spacing w:val="1"/>
              </w:rPr>
              <w:t xml:space="preserve"> </w:t>
            </w:r>
            <w:r>
              <w:t>establecimiento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objeto</w:t>
            </w:r>
            <w:r>
              <w:rPr>
                <w:spacing w:val="-2"/>
              </w:rPr>
              <w:t xml:space="preserve"> </w:t>
            </w:r>
            <w:r>
              <w:t>de:</w:t>
            </w:r>
          </w:p>
          <w:p w14:paraId="13E2E64B" w14:textId="77777777" w:rsidR="001929A1" w:rsidRDefault="000B3EA9">
            <w:pPr>
              <w:pStyle w:val="TableParagraph"/>
              <w:numPr>
                <w:ilvl w:val="0"/>
                <w:numId w:val="3"/>
              </w:numPr>
              <w:tabs>
                <w:tab w:val="left" w:pos="1510"/>
              </w:tabs>
              <w:spacing w:line="276" w:lineRule="auto"/>
              <w:ind w:right="60"/>
              <w:jc w:val="both"/>
            </w:pPr>
            <w:r>
              <w:t>Corroborar la veracidad de los datos proporcionados en la solicitud, inspeccionar si el</w:t>
            </w:r>
            <w:r>
              <w:rPr>
                <w:spacing w:val="1"/>
              </w:rPr>
              <w:t xml:space="preserve"> </w:t>
            </w:r>
            <w:r>
              <w:t>inmueble cuenta con otras tomas de agua; el inspector bajo su estricta responsabilidad,</w:t>
            </w:r>
            <w:r>
              <w:rPr>
                <w:spacing w:val="-59"/>
              </w:rPr>
              <w:t xml:space="preserve"> </w:t>
            </w:r>
            <w:r>
              <w:t>expedirá</w:t>
            </w:r>
            <w:r>
              <w:rPr>
                <w:spacing w:val="1"/>
              </w:rPr>
              <w:t xml:space="preserve"> </w:t>
            </w:r>
            <w:r>
              <w:t>constancia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existencia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tomas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servicio,</w:t>
            </w:r>
            <w:r>
              <w:rPr>
                <w:spacing w:val="1"/>
              </w:rPr>
              <w:t xml:space="preserve"> </w:t>
            </w:r>
            <w:r>
              <w:t>suspendidas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suprimidas,</w:t>
            </w:r>
            <w:r>
              <w:rPr>
                <w:spacing w:val="-2"/>
              </w:rPr>
              <w:t xml:space="preserve"> </w:t>
            </w:r>
            <w:r>
              <w:t>sin esta</w:t>
            </w:r>
            <w:r>
              <w:rPr>
                <w:spacing w:val="-2"/>
              </w:rPr>
              <w:t xml:space="preserve"> </w:t>
            </w:r>
            <w:r>
              <w:t>constancia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se celebrará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contrato</w:t>
            </w:r>
            <w:r>
              <w:rPr>
                <w:spacing w:val="-2"/>
              </w:rPr>
              <w:t xml:space="preserve"> </w:t>
            </w:r>
            <w:r>
              <w:t>respectivo;</w:t>
            </w:r>
          </w:p>
          <w:p w14:paraId="02A98672" w14:textId="77777777" w:rsidR="001929A1" w:rsidRDefault="000B3EA9">
            <w:pPr>
              <w:pStyle w:val="TableParagraph"/>
              <w:numPr>
                <w:ilvl w:val="0"/>
                <w:numId w:val="3"/>
              </w:numPr>
              <w:tabs>
                <w:tab w:val="left" w:pos="1510"/>
              </w:tabs>
              <w:spacing w:line="276" w:lineRule="auto"/>
              <w:ind w:right="57"/>
              <w:jc w:val="both"/>
            </w:pPr>
            <w:r>
              <w:t>Elaborar el presupuesto correspondiente, donde se especificará el tipo de servicio que</w:t>
            </w:r>
            <w:r>
              <w:rPr>
                <w:spacing w:val="1"/>
              </w:rPr>
              <w:t xml:space="preserve"> </w:t>
            </w:r>
            <w:r>
              <w:t>el prestador otorgará, el material necesario, la mano de obra, ruptura y reposición de</w:t>
            </w:r>
            <w:r>
              <w:rPr>
                <w:spacing w:val="1"/>
              </w:rPr>
              <w:t xml:space="preserve"> </w:t>
            </w:r>
            <w:r>
              <w:t>banqueta, guarnición y pavimento si lo hubiese, así como cualquier otro trabajo que se</w:t>
            </w:r>
            <w:r>
              <w:rPr>
                <w:spacing w:val="1"/>
              </w:rPr>
              <w:t xml:space="preserve"> </w:t>
            </w:r>
            <w:r>
              <w:t>requiere para prestar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servicio;</w:t>
            </w:r>
          </w:p>
          <w:p w14:paraId="3C97638F" w14:textId="77777777" w:rsidR="001929A1" w:rsidRDefault="000B3EA9">
            <w:pPr>
              <w:pStyle w:val="TableParagraph"/>
              <w:numPr>
                <w:ilvl w:val="0"/>
                <w:numId w:val="3"/>
              </w:numPr>
              <w:tabs>
                <w:tab w:val="left" w:pos="1510"/>
              </w:tabs>
              <w:spacing w:line="271" w:lineRule="auto"/>
              <w:ind w:right="59"/>
              <w:jc w:val="both"/>
            </w:pPr>
            <w:r>
              <w:t>La elaboración del informe y presupuesto no podrá extenderse por más de quince días</w:t>
            </w:r>
            <w:r>
              <w:rPr>
                <w:spacing w:val="1"/>
              </w:rPr>
              <w:t xml:space="preserve"> </w:t>
            </w:r>
            <w:r>
              <w:t>contados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partir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2"/>
              </w:rPr>
              <w:t xml:space="preserve"> </w:t>
            </w:r>
            <w:r>
              <w:t>visita;</w:t>
            </w:r>
            <w:r>
              <w:rPr>
                <w:spacing w:val="-1"/>
              </w:rPr>
              <w:t xml:space="preserve"> </w:t>
            </w:r>
            <w:r>
              <w:t>y</w:t>
            </w:r>
          </w:p>
          <w:p w14:paraId="16D33BDF" w14:textId="77777777" w:rsidR="001929A1" w:rsidRDefault="000B3EA9">
            <w:pPr>
              <w:pStyle w:val="TableParagraph"/>
              <w:numPr>
                <w:ilvl w:val="0"/>
                <w:numId w:val="3"/>
              </w:numPr>
              <w:tabs>
                <w:tab w:val="left" w:pos="1510"/>
              </w:tabs>
              <w:spacing w:line="273" w:lineRule="auto"/>
              <w:ind w:right="60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contratación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determinará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documentación</w:t>
            </w:r>
            <w:r>
              <w:rPr>
                <w:spacing w:val="1"/>
              </w:rPr>
              <w:t xml:space="preserve"> </w:t>
            </w:r>
            <w:r>
              <w:t>presentada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informe</w:t>
            </w:r>
            <w:r>
              <w:rPr>
                <w:spacing w:val="-4"/>
              </w:rPr>
              <w:t xml:space="preserve"> </w:t>
            </w:r>
            <w:r>
              <w:t>que rinda el inspector;</w:t>
            </w:r>
          </w:p>
          <w:p w14:paraId="40AC991A" w14:textId="77777777" w:rsidR="001929A1" w:rsidRDefault="000B3EA9">
            <w:pPr>
              <w:pStyle w:val="TableParagraph"/>
              <w:ind w:left="184"/>
              <w:jc w:val="both"/>
            </w:pPr>
            <w:r>
              <w:rPr>
                <w:rFonts w:ascii="Arial" w:hAnsi="Arial"/>
                <w:b/>
                <w:sz w:val="20"/>
              </w:rPr>
              <w:t xml:space="preserve">IV.    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t>Entregar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Ejecutar</w:t>
            </w:r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21"/>
              </w:rPr>
              <w:t xml:space="preserve"> </w:t>
            </w:r>
            <w:r>
              <w:t>su</w:t>
            </w:r>
            <w:r>
              <w:rPr>
                <w:spacing w:val="24"/>
              </w:rPr>
              <w:t xml:space="preserve"> </w:t>
            </w:r>
            <w:r>
              <w:t>caso</w:t>
            </w:r>
            <w:r>
              <w:rPr>
                <w:spacing w:val="20"/>
              </w:rPr>
              <w:t xml:space="preserve"> </w:t>
            </w:r>
            <w:r>
              <w:t>las</w:t>
            </w:r>
            <w:r>
              <w:rPr>
                <w:spacing w:val="24"/>
              </w:rPr>
              <w:t xml:space="preserve"> </w:t>
            </w:r>
            <w:r>
              <w:t>notificaciones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suspensión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tomas</w:t>
            </w:r>
            <w:r>
              <w:rPr>
                <w:spacing w:val="23"/>
              </w:rPr>
              <w:t xml:space="preserve"> </w:t>
            </w:r>
            <w:r>
              <w:t>clandestinas</w:t>
            </w:r>
            <w:r>
              <w:rPr>
                <w:spacing w:val="22"/>
              </w:rPr>
              <w:t xml:space="preserve"> </w:t>
            </w:r>
            <w:r>
              <w:t>o</w:t>
            </w:r>
            <w:r>
              <w:rPr>
                <w:spacing w:val="23"/>
              </w:rPr>
              <w:t xml:space="preserve"> </w:t>
            </w:r>
            <w:r>
              <w:t>con</w:t>
            </w:r>
          </w:p>
        </w:tc>
      </w:tr>
    </w:tbl>
    <w:p w14:paraId="47AA0A12" w14:textId="77777777" w:rsidR="001929A1" w:rsidRDefault="001929A1">
      <w:pPr>
        <w:jc w:val="both"/>
        <w:sectPr w:rsidR="001929A1">
          <w:headerReference w:type="default" r:id="rId7"/>
          <w:footerReference w:type="default" r:id="rId8"/>
          <w:type w:val="continuous"/>
          <w:pgSz w:w="12240" w:h="15840"/>
          <w:pgMar w:top="1560" w:right="940" w:bottom="940" w:left="940" w:header="515" w:footer="751" w:gutter="0"/>
          <w:pgNumType w:start="40"/>
          <w:cols w:space="720"/>
        </w:sectPr>
      </w:pPr>
    </w:p>
    <w:p w14:paraId="61513678" w14:textId="77777777" w:rsidR="001929A1" w:rsidRDefault="001929A1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1929A1" w14:paraId="66F0D562" w14:textId="77777777">
        <w:trPr>
          <w:trHeight w:val="3492"/>
        </w:trPr>
        <w:tc>
          <w:tcPr>
            <w:tcW w:w="10137" w:type="dxa"/>
            <w:gridSpan w:val="2"/>
          </w:tcPr>
          <w:p w14:paraId="03A382F2" w14:textId="77777777" w:rsidR="001929A1" w:rsidRDefault="000B3EA9">
            <w:pPr>
              <w:pStyle w:val="TableParagraph"/>
              <w:spacing w:before="2"/>
              <w:ind w:left="789"/>
            </w:pPr>
            <w:r>
              <w:t>adeudos;</w:t>
            </w:r>
          </w:p>
          <w:p w14:paraId="32E3403A" w14:textId="77777777" w:rsidR="001929A1" w:rsidRDefault="000B3EA9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37" w:line="276" w:lineRule="auto"/>
              <w:ind w:right="61"/>
              <w:jc w:val="both"/>
            </w:pPr>
            <w:r>
              <w:t>Entrega de notificaciones y resoluciones administrativas generadas por el área jurídica a los</w:t>
            </w:r>
            <w:r>
              <w:rPr>
                <w:spacing w:val="1"/>
              </w:rPr>
              <w:t xml:space="preserve"> </w:t>
            </w:r>
            <w:r>
              <w:t>usuarios;</w:t>
            </w:r>
          </w:p>
          <w:p w14:paraId="5323C165" w14:textId="77777777" w:rsidR="001929A1" w:rsidRDefault="000B3EA9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line="276" w:lineRule="auto"/>
              <w:ind w:right="57" w:hanging="606"/>
              <w:jc w:val="both"/>
            </w:pPr>
            <w:r>
              <w:t>Llevar a cabo las órdenes de trabajo relacionadas</w:t>
            </w:r>
            <w:r>
              <w:rPr>
                <w:spacing w:val="61"/>
              </w:rPr>
              <w:t xml:space="preserve"> </w:t>
            </w:r>
            <w:r>
              <w:t>con el aforo de medidores, tomas de</w:t>
            </w:r>
            <w:r>
              <w:rPr>
                <w:spacing w:val="1"/>
              </w:rPr>
              <w:t xml:space="preserve"> </w:t>
            </w:r>
            <w:r>
              <w:t>lectura, inspección, instalación de medidores, factibilidades domésticas y entregar los reportes</w:t>
            </w:r>
            <w:r>
              <w:rPr>
                <w:spacing w:val="1"/>
              </w:rPr>
              <w:t xml:space="preserve"> </w:t>
            </w:r>
            <w:r>
              <w:t>generados;</w:t>
            </w:r>
          </w:p>
          <w:p w14:paraId="1DBF0EBE" w14:textId="77777777" w:rsidR="001929A1" w:rsidRDefault="000B3EA9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ind w:hanging="661"/>
              <w:jc w:val="both"/>
            </w:pPr>
            <w:r>
              <w:t>Verificar que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servicios</w:t>
            </w:r>
            <w:r>
              <w:rPr>
                <w:spacing w:val="-1"/>
              </w:rPr>
              <w:t xml:space="preserve"> </w:t>
            </w:r>
            <w:r>
              <w:t>otorgados</w:t>
            </w:r>
            <w:r>
              <w:rPr>
                <w:spacing w:val="-3"/>
              </w:rPr>
              <w:t xml:space="preserve"> </w:t>
            </w:r>
            <w:r>
              <w:t>sean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contratados;</w:t>
            </w:r>
          </w:p>
          <w:p w14:paraId="45A55AB3" w14:textId="77777777" w:rsidR="001929A1" w:rsidRDefault="000B3EA9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38"/>
              <w:ind w:hanging="716"/>
              <w:jc w:val="both"/>
            </w:pPr>
            <w:r>
              <w:t>Elaborar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reporte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semanal;</w:t>
            </w:r>
          </w:p>
          <w:p w14:paraId="73957066" w14:textId="77777777" w:rsidR="001929A1" w:rsidRDefault="000B3EA9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before="37" w:line="278" w:lineRule="auto"/>
              <w:ind w:right="63" w:hanging="606"/>
              <w:jc w:val="both"/>
            </w:pPr>
            <w:r>
              <w:t>Elaborar una relación de las órdenes de trabajo sin atender y especificar las causas que</w:t>
            </w:r>
            <w:r>
              <w:rPr>
                <w:spacing w:val="1"/>
              </w:rPr>
              <w:t xml:space="preserve"> </w:t>
            </w:r>
            <w:r>
              <w:t>impidieron</w:t>
            </w:r>
            <w:r>
              <w:rPr>
                <w:spacing w:val="-1"/>
              </w:rPr>
              <w:t xml:space="preserve"> </w:t>
            </w:r>
            <w:r>
              <w:t>desarrollarlas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generar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 acción para</w:t>
            </w:r>
            <w:r>
              <w:rPr>
                <w:spacing w:val="-3"/>
              </w:rPr>
              <w:t xml:space="preserve"> </w:t>
            </w:r>
            <w:r>
              <w:t>solucionarlas;</w:t>
            </w:r>
            <w:r>
              <w:rPr>
                <w:spacing w:val="-1"/>
              </w:rPr>
              <w:t xml:space="preserve"> </w:t>
            </w:r>
            <w:r>
              <w:t>y</w:t>
            </w:r>
          </w:p>
          <w:p w14:paraId="4705DE0F" w14:textId="77777777" w:rsidR="001929A1" w:rsidRDefault="000B3EA9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spacing w:line="250" w:lineRule="exact"/>
              <w:jc w:val="both"/>
            </w:pPr>
            <w:r>
              <w:t>Aquellas</w:t>
            </w:r>
            <w:r>
              <w:rPr>
                <w:spacing w:val="38"/>
              </w:rPr>
              <w:t xml:space="preserve"> </w:t>
            </w:r>
            <w:r>
              <w:t>que</w:t>
            </w:r>
            <w:r>
              <w:rPr>
                <w:spacing w:val="39"/>
              </w:rPr>
              <w:t xml:space="preserve"> </w:t>
            </w:r>
            <w:r>
              <w:t>le</w:t>
            </w:r>
            <w:r>
              <w:rPr>
                <w:spacing w:val="38"/>
              </w:rPr>
              <w:t xml:space="preserve"> </w:t>
            </w:r>
            <w:r>
              <w:t>delegue</w:t>
            </w:r>
            <w:r>
              <w:rPr>
                <w:spacing w:val="38"/>
              </w:rPr>
              <w:t xml:space="preserve"> </w:t>
            </w:r>
            <w:r>
              <w:t>expresamente</w:t>
            </w:r>
            <w:r>
              <w:rPr>
                <w:spacing w:val="35"/>
              </w:rPr>
              <w:t xml:space="preserve"> </w:t>
            </w:r>
            <w:r>
              <w:t>su</w:t>
            </w:r>
            <w:r>
              <w:rPr>
                <w:spacing w:val="36"/>
              </w:rPr>
              <w:t xml:space="preserve"> </w:t>
            </w:r>
            <w:r>
              <w:t>jefe</w:t>
            </w:r>
            <w:r>
              <w:rPr>
                <w:spacing w:val="36"/>
              </w:rPr>
              <w:t xml:space="preserve"> </w:t>
            </w:r>
            <w:r>
              <w:t>inmediato,</w:t>
            </w:r>
            <w:r>
              <w:rPr>
                <w:spacing w:val="38"/>
              </w:rPr>
              <w:t xml:space="preserve"> </w:t>
            </w:r>
            <w:r>
              <w:t>la</w:t>
            </w:r>
            <w:r>
              <w:rPr>
                <w:spacing w:val="41"/>
              </w:rPr>
              <w:t xml:space="preserve"> </w:t>
            </w:r>
            <w:r>
              <w:t>dirección</w:t>
            </w:r>
            <w:r>
              <w:rPr>
                <w:spacing w:val="36"/>
              </w:rPr>
              <w:t xml:space="preserve"> </w:t>
            </w:r>
            <w:r>
              <w:t>general</w:t>
            </w:r>
            <w:r>
              <w:rPr>
                <w:spacing w:val="37"/>
              </w:rPr>
              <w:t xml:space="preserve"> </w:t>
            </w:r>
            <w:r>
              <w:t>y</w:t>
            </w:r>
            <w:r>
              <w:rPr>
                <w:spacing w:val="39"/>
              </w:rPr>
              <w:t xml:space="preserve"> </w:t>
            </w:r>
            <w:r>
              <w:t>las</w:t>
            </w:r>
            <w:r>
              <w:rPr>
                <w:spacing w:val="35"/>
              </w:rPr>
              <w:t xml:space="preserve"> </w:t>
            </w:r>
            <w:r>
              <w:t>que</w:t>
            </w:r>
            <w:r>
              <w:rPr>
                <w:spacing w:val="39"/>
              </w:rPr>
              <w:t xml:space="preserve"> </w:t>
            </w:r>
            <w:r>
              <w:t>le</w:t>
            </w:r>
          </w:p>
          <w:p w14:paraId="4724B998" w14:textId="77777777" w:rsidR="001929A1" w:rsidRDefault="000B3EA9">
            <w:pPr>
              <w:pStyle w:val="TableParagraph"/>
              <w:spacing w:before="37"/>
              <w:ind w:left="789"/>
              <w:jc w:val="both"/>
            </w:pPr>
            <w:r>
              <w:t>confieran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disposiciones</w:t>
            </w:r>
            <w:r>
              <w:rPr>
                <w:spacing w:val="-3"/>
              </w:rPr>
              <w:t xml:space="preserve"> </w:t>
            </w:r>
            <w:r>
              <w:t>legales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administrativas</w:t>
            </w:r>
            <w:r>
              <w:rPr>
                <w:spacing w:val="-3"/>
              </w:rPr>
              <w:t xml:space="preserve"> </w:t>
            </w:r>
            <w:r>
              <w:t>aplicables.</w:t>
            </w:r>
          </w:p>
        </w:tc>
      </w:tr>
      <w:tr w:rsidR="001929A1" w14:paraId="16ACF8A3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4036F049" w14:textId="77777777" w:rsidR="001929A1" w:rsidRDefault="000B3EA9">
            <w:pPr>
              <w:pStyle w:val="TableParagraph"/>
              <w:spacing w:before="12"/>
              <w:ind w:left="3837" w:right="38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 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PUESTO</w:t>
            </w:r>
          </w:p>
        </w:tc>
      </w:tr>
      <w:tr w:rsidR="001929A1" w14:paraId="3D545E52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4CB5012" w14:textId="77777777" w:rsidR="001929A1" w:rsidRDefault="000B3EA9">
            <w:pPr>
              <w:pStyle w:val="TableParagraph"/>
              <w:ind w:right="52"/>
              <w:jc w:val="right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06CB87A0" w14:textId="77777777" w:rsidR="001929A1" w:rsidRDefault="000B3EA9">
            <w:pPr>
              <w:pStyle w:val="TableParagraph"/>
              <w:spacing w:before="37"/>
              <w:ind w:right="51"/>
              <w:jc w:val="right"/>
            </w:pPr>
            <w:r>
              <w:t>escolaridad: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91ECABC" w14:textId="77777777" w:rsidR="001929A1" w:rsidRDefault="000B3EA9">
            <w:pPr>
              <w:pStyle w:val="TableParagraph"/>
              <w:spacing w:before="146"/>
              <w:ind w:left="66"/>
            </w:pPr>
            <w:r>
              <w:t>Preparatoria</w:t>
            </w:r>
            <w:r>
              <w:rPr>
                <w:spacing w:val="-3"/>
              </w:rPr>
              <w:t xml:space="preserve"> </w:t>
            </w:r>
            <w:r>
              <w:t>terminada.</w:t>
            </w:r>
          </w:p>
        </w:tc>
      </w:tr>
      <w:tr w:rsidR="001929A1" w14:paraId="21B532F0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68B34954" w14:textId="77777777" w:rsidR="001929A1" w:rsidRDefault="000B3EA9">
            <w:pPr>
              <w:pStyle w:val="TableParagraph"/>
              <w:ind w:right="52"/>
              <w:jc w:val="right"/>
            </w:pPr>
            <w:r>
              <w:t>Conocimientos</w:t>
            </w:r>
          </w:p>
          <w:p w14:paraId="4110F7AD" w14:textId="77777777" w:rsidR="001929A1" w:rsidRDefault="000B3EA9">
            <w:pPr>
              <w:pStyle w:val="TableParagraph"/>
              <w:spacing w:before="37"/>
              <w:ind w:right="53"/>
              <w:jc w:val="right"/>
            </w:pPr>
            <w:r>
              <w:t>específicos: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2FA91B9" w14:textId="77777777" w:rsidR="001929A1" w:rsidRDefault="000B3EA9">
            <w:pPr>
              <w:pStyle w:val="TableParagraph"/>
              <w:spacing w:before="144"/>
              <w:ind w:left="66"/>
            </w:pPr>
            <w:r>
              <w:t>Manejo</w:t>
            </w:r>
            <w:r>
              <w:rPr>
                <w:spacing w:val="-2"/>
              </w:rPr>
              <w:t xml:space="preserve"> </w:t>
            </w:r>
            <w:r>
              <w:t>de equipo</w:t>
            </w:r>
            <w:r>
              <w:rPr>
                <w:spacing w:val="-2"/>
              </w:rPr>
              <w:t xml:space="preserve"> </w:t>
            </w:r>
            <w:r>
              <w:t>de cómputo</w:t>
            </w:r>
            <w:r>
              <w:rPr>
                <w:spacing w:val="-2"/>
              </w:rPr>
              <w:t xml:space="preserve"> </w:t>
            </w:r>
            <w:r>
              <w:t>básico.</w:t>
            </w:r>
          </w:p>
        </w:tc>
      </w:tr>
      <w:tr w:rsidR="001929A1" w14:paraId="2EDAECD9" w14:textId="77777777">
        <w:trPr>
          <w:trHeight w:val="124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3F6FD4AA" w14:textId="77777777" w:rsidR="001929A1" w:rsidRDefault="001929A1">
            <w:pPr>
              <w:pStyle w:val="TableParagraph"/>
              <w:spacing w:before="6"/>
              <w:rPr>
                <w:sz w:val="28"/>
              </w:rPr>
            </w:pPr>
          </w:p>
          <w:p w14:paraId="403E4F6E" w14:textId="77777777" w:rsidR="001929A1" w:rsidRDefault="000B3EA9">
            <w:pPr>
              <w:pStyle w:val="TableParagraph"/>
              <w:spacing w:line="278" w:lineRule="auto"/>
              <w:ind w:left="1036" w:right="35" w:hanging="305"/>
            </w:pPr>
            <w:r>
              <w:t>Habilidades y</w:t>
            </w:r>
            <w:r>
              <w:rPr>
                <w:spacing w:val="-59"/>
              </w:rPr>
              <w:t xml:space="preserve"> </w:t>
            </w:r>
            <w:r>
              <w:t>destrezas: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317A085A" w14:textId="77777777" w:rsidR="001929A1" w:rsidRDefault="000B3EA9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69" w:lineRule="exact"/>
            </w:pPr>
            <w:r>
              <w:t>Habilidades</w:t>
            </w:r>
            <w:r>
              <w:rPr>
                <w:spacing w:val="-1"/>
              </w:rPr>
              <w:t xml:space="preserve"> </w:t>
            </w:r>
            <w:r>
              <w:t>sociales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comunicación.</w:t>
            </w:r>
          </w:p>
          <w:p w14:paraId="319F32EC" w14:textId="77777777" w:rsidR="001929A1" w:rsidRDefault="000B3EA9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2"/>
            </w:pPr>
            <w:r>
              <w:t>Alto</w:t>
            </w:r>
            <w:r>
              <w:rPr>
                <w:spacing w:val="-3"/>
              </w:rPr>
              <w:t xml:space="preserve"> </w:t>
            </w:r>
            <w:r>
              <w:t>sentido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responsabilidad.</w:t>
            </w:r>
          </w:p>
          <w:p w14:paraId="4371537D" w14:textId="77777777" w:rsidR="001929A1" w:rsidRDefault="000B3EA9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1"/>
            </w:pPr>
            <w:r>
              <w:t>Trabajo</w:t>
            </w:r>
            <w:r>
              <w:rPr>
                <w:spacing w:val="-2"/>
              </w:rPr>
              <w:t xml:space="preserve"> </w:t>
            </w:r>
            <w:r>
              <w:t>bajo</w:t>
            </w:r>
            <w:r>
              <w:rPr>
                <w:spacing w:val="-1"/>
              </w:rPr>
              <w:t xml:space="preserve"> </w:t>
            </w:r>
            <w:r>
              <w:t>presión.</w:t>
            </w:r>
          </w:p>
          <w:p w14:paraId="6D9CAE63" w14:textId="77777777" w:rsidR="001929A1" w:rsidRDefault="000B3EA9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0"/>
            </w:pP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equipo.</w:t>
            </w:r>
          </w:p>
        </w:tc>
      </w:tr>
      <w:tr w:rsidR="001929A1" w14:paraId="79128592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1FBD156E" w14:textId="77777777" w:rsidR="001929A1" w:rsidRDefault="000B3EA9">
            <w:pPr>
              <w:pStyle w:val="TableParagraph"/>
              <w:spacing w:before="9"/>
              <w:ind w:right="50"/>
              <w:jc w:val="right"/>
            </w:pPr>
            <w:r>
              <w:t>Aptitudes: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33EBD336" w14:textId="77777777" w:rsidR="001929A1" w:rsidRDefault="000B3EA9">
            <w:pPr>
              <w:pStyle w:val="TableParagraph"/>
              <w:spacing w:before="9"/>
              <w:ind w:left="66"/>
            </w:pPr>
            <w:r>
              <w:t>Colaboración,</w:t>
            </w:r>
            <w:r>
              <w:rPr>
                <w:spacing w:val="-2"/>
              </w:rPr>
              <w:t xml:space="preserve"> </w:t>
            </w:r>
            <w:r>
              <w:t>servicio,</w:t>
            </w:r>
            <w:r>
              <w:rPr>
                <w:spacing w:val="-3"/>
              </w:rPr>
              <w:t xml:space="preserve"> </w:t>
            </w:r>
            <w:r>
              <w:t>iniciativa.</w:t>
            </w:r>
          </w:p>
        </w:tc>
      </w:tr>
      <w:tr w:rsidR="001929A1" w14:paraId="1FFB6A88" w14:textId="77777777">
        <w:trPr>
          <w:trHeight w:val="309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69B32C4" w14:textId="77777777" w:rsidR="001929A1" w:rsidRDefault="000B3EA9">
            <w:pPr>
              <w:pStyle w:val="TableParagraph"/>
              <w:spacing w:before="9"/>
              <w:ind w:right="51"/>
              <w:jc w:val="right"/>
            </w:pPr>
            <w: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1AF76571" w14:textId="77777777" w:rsidR="001929A1" w:rsidRDefault="000B3EA9">
            <w:pPr>
              <w:pStyle w:val="TableParagraph"/>
              <w:spacing w:before="9"/>
              <w:ind w:left="66"/>
            </w:pPr>
            <w:r>
              <w:t>1 año de</w:t>
            </w:r>
            <w:r>
              <w:rPr>
                <w:spacing w:val="-2"/>
              </w:rPr>
              <w:t xml:space="preserve"> </w:t>
            </w:r>
            <w:r>
              <w:t>experiencia en</w:t>
            </w:r>
            <w:r>
              <w:rPr>
                <w:spacing w:val="-3"/>
              </w:rPr>
              <w:t xml:space="preserve"> </w:t>
            </w:r>
            <w:r>
              <w:t>la materia.</w:t>
            </w:r>
          </w:p>
        </w:tc>
      </w:tr>
      <w:tr w:rsidR="001929A1" w14:paraId="31FDC94E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0B32AC04" w14:textId="77777777" w:rsidR="001929A1" w:rsidRDefault="000B3EA9">
            <w:pPr>
              <w:pStyle w:val="TableParagraph"/>
              <w:spacing w:before="12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1929A1" w14:paraId="4B2DE3A7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7020837C" w14:textId="77777777" w:rsidR="001929A1" w:rsidRDefault="000B3EA9">
            <w:pPr>
              <w:pStyle w:val="TableParagraph"/>
              <w:ind w:right="52"/>
              <w:jc w:val="right"/>
            </w:pPr>
            <w:r>
              <w:t>Por</w:t>
            </w:r>
            <w:r>
              <w:rPr>
                <w:spacing w:val="-1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2A611732" w14:textId="77777777" w:rsidR="001929A1" w:rsidRDefault="000B3EA9">
            <w:pPr>
              <w:pStyle w:val="TableParagraph"/>
              <w:spacing w:before="39"/>
              <w:ind w:right="51"/>
              <w:jc w:val="right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69C3A969" w14:textId="77777777" w:rsidR="001929A1" w:rsidRDefault="000B3EA9">
            <w:pPr>
              <w:pStyle w:val="TableParagraph"/>
              <w:ind w:left="66"/>
            </w:pPr>
            <w:r>
              <w:t>Mediana,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requiere</w:t>
            </w:r>
            <w:r>
              <w:rPr>
                <w:spacing w:val="-1"/>
              </w:rPr>
              <w:t xml:space="preserve"> </w:t>
            </w:r>
            <w:r>
              <w:t>capacitación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reconocimiento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rutas, llenado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12470F98" w14:textId="77777777" w:rsidR="001929A1" w:rsidRDefault="000B3EA9">
            <w:pPr>
              <w:pStyle w:val="TableParagraph"/>
              <w:spacing w:before="39"/>
              <w:ind w:left="66"/>
            </w:pPr>
            <w:r>
              <w:t>actas</w:t>
            </w:r>
            <w:r>
              <w:rPr>
                <w:spacing w:val="-2"/>
              </w:rPr>
              <w:t xml:space="preserve"> </w:t>
            </w:r>
            <w:r>
              <w:t>y lineamientos</w:t>
            </w:r>
            <w:r>
              <w:rPr>
                <w:spacing w:val="-3"/>
              </w:rPr>
              <w:t xml:space="preserve"> </w:t>
            </w:r>
            <w:r>
              <w:t>aplicables.</w:t>
            </w:r>
          </w:p>
        </w:tc>
      </w:tr>
      <w:tr w:rsidR="001929A1" w14:paraId="42853F93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3A8368AB" w14:textId="77777777" w:rsidR="001929A1" w:rsidRDefault="000B3EA9">
            <w:pPr>
              <w:pStyle w:val="TableParagraph"/>
              <w:ind w:right="50"/>
              <w:jc w:val="right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5E532A48" w14:textId="77777777" w:rsidR="001929A1" w:rsidRDefault="000B3EA9">
            <w:pPr>
              <w:pStyle w:val="TableParagraph"/>
              <w:spacing w:before="37"/>
              <w:ind w:right="51"/>
              <w:jc w:val="right"/>
            </w:pPr>
            <w: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3789F4E8" w14:textId="77777777" w:rsidR="001929A1" w:rsidRDefault="00192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29A1" w14:paraId="41DA1750" w14:textId="77777777">
        <w:trPr>
          <w:trHeight w:val="31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CE4B556" w14:textId="77777777" w:rsidR="001929A1" w:rsidRDefault="000B3EA9">
            <w:pPr>
              <w:pStyle w:val="TableParagraph"/>
              <w:spacing w:before="12"/>
              <w:ind w:right="51"/>
              <w:jc w:val="right"/>
            </w:pPr>
            <w: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3D0D49EE" w14:textId="77777777" w:rsidR="001929A1" w:rsidRDefault="000B3EA9">
            <w:pPr>
              <w:pStyle w:val="TableParagraph"/>
              <w:spacing w:before="12"/>
              <w:ind w:left="66"/>
            </w:pPr>
            <w:r>
              <w:t>Bienes</w:t>
            </w:r>
            <w:r>
              <w:rPr>
                <w:spacing w:val="-1"/>
              </w:rPr>
              <w:t xml:space="preserve"> </w:t>
            </w:r>
            <w:r>
              <w:t>materiales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resguardo.</w:t>
            </w:r>
          </w:p>
        </w:tc>
      </w:tr>
    </w:tbl>
    <w:p w14:paraId="66BD2875" w14:textId="77777777" w:rsidR="000B3EA9" w:rsidRDefault="000B3EA9"/>
    <w:sectPr w:rsidR="00000000">
      <w:pgSz w:w="12240" w:h="15840"/>
      <w:pgMar w:top="156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00C7" w14:textId="77777777" w:rsidR="000B3EA9" w:rsidRDefault="000B3EA9">
      <w:r>
        <w:separator/>
      </w:r>
    </w:p>
  </w:endnote>
  <w:endnote w:type="continuationSeparator" w:id="0">
    <w:p w14:paraId="749A3A74" w14:textId="77777777" w:rsidR="000B3EA9" w:rsidRDefault="000B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6727" w14:textId="0BC64EA0" w:rsidR="001929A1" w:rsidRDefault="000B3EA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2640" behindDoc="1" locked="0" layoutInCell="1" allowOverlap="1" wp14:anchorId="7DA14FEE" wp14:editId="379FE2A3">
              <wp:simplePos x="0" y="0"/>
              <wp:positionH relativeFrom="page">
                <wp:posOffset>6214110</wp:posOffset>
              </wp:positionH>
              <wp:positionV relativeFrom="page">
                <wp:posOffset>9441815</wp:posOffset>
              </wp:positionV>
              <wp:extent cx="518795" cy="182245"/>
              <wp:effectExtent l="0" t="0" r="0" b="0"/>
              <wp:wrapNone/>
              <wp:docPr id="80240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632E9" w14:textId="77777777" w:rsidR="001929A1" w:rsidRDefault="000B3EA9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14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3pt;margin-top:743.45pt;width:40.85pt;height:14.35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" filled="f" stroked="f">
              <v:textbox inset="0,0,0,0">
                <w:txbxContent>
                  <w:p w14:paraId="30F632E9" w14:textId="77777777" w:rsidR="001929A1" w:rsidRDefault="000B3EA9">
                    <w:pPr>
                      <w:pStyle w:val="Textoindependiente"/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2806" w14:textId="77777777" w:rsidR="000B3EA9" w:rsidRDefault="000B3EA9">
      <w:r>
        <w:separator/>
      </w:r>
    </w:p>
  </w:footnote>
  <w:footnote w:type="continuationSeparator" w:id="0">
    <w:p w14:paraId="351413CC" w14:textId="77777777" w:rsidR="000B3EA9" w:rsidRDefault="000B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A84E" w14:textId="6689CBFB" w:rsidR="001929A1" w:rsidRDefault="000B3EA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1616" behindDoc="1" locked="0" layoutInCell="1" allowOverlap="1" wp14:anchorId="0CBE24A9" wp14:editId="75911E50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5B44E8BC" wp14:editId="2887385B">
              <wp:simplePos x="0" y="0"/>
              <wp:positionH relativeFrom="page">
                <wp:posOffset>3771900</wp:posOffset>
              </wp:positionH>
              <wp:positionV relativeFrom="page">
                <wp:posOffset>441325</wp:posOffset>
              </wp:positionV>
              <wp:extent cx="2933700" cy="473710"/>
              <wp:effectExtent l="0" t="0" r="0" b="0"/>
              <wp:wrapNone/>
              <wp:docPr id="18585760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46349" w14:textId="77777777" w:rsidR="001929A1" w:rsidRDefault="000B3EA9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Organización</w:t>
                          </w:r>
                        </w:p>
                        <w:p w14:paraId="61E1AAE1" w14:textId="77777777" w:rsidR="001929A1" w:rsidRDefault="000B3EA9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4E8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34.75pt;width:231pt;height:37.3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" filled="f" stroked="f">
              <v:textbox inset="0,0,0,0">
                <w:txbxContent>
                  <w:p w14:paraId="30846349" w14:textId="77777777" w:rsidR="001929A1" w:rsidRDefault="000B3EA9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Organización</w:t>
                    </w:r>
                  </w:p>
                  <w:p w14:paraId="61E1AAE1" w14:textId="77777777" w:rsidR="001929A1" w:rsidRDefault="000B3EA9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14DC"/>
    <w:multiLevelType w:val="hybridMultilevel"/>
    <w:tmpl w:val="E5B60F50"/>
    <w:lvl w:ilvl="0" w:tplc="E968D106">
      <w:start w:val="5"/>
      <w:numFmt w:val="upperRoman"/>
      <w:lvlText w:val="%1."/>
      <w:lvlJc w:val="left"/>
      <w:pPr>
        <w:ind w:left="789" w:hanging="55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A7A5B9C">
      <w:numFmt w:val="bullet"/>
      <w:lvlText w:val="•"/>
      <w:lvlJc w:val="left"/>
      <w:pPr>
        <w:ind w:left="1714" w:hanging="550"/>
      </w:pPr>
      <w:rPr>
        <w:rFonts w:hint="default"/>
        <w:lang w:val="es-ES" w:eastAsia="en-US" w:bidi="ar-SA"/>
      </w:rPr>
    </w:lvl>
    <w:lvl w:ilvl="2" w:tplc="C24EC3B2">
      <w:numFmt w:val="bullet"/>
      <w:lvlText w:val="•"/>
      <w:lvlJc w:val="left"/>
      <w:pPr>
        <w:ind w:left="2649" w:hanging="550"/>
      </w:pPr>
      <w:rPr>
        <w:rFonts w:hint="default"/>
        <w:lang w:val="es-ES" w:eastAsia="en-US" w:bidi="ar-SA"/>
      </w:rPr>
    </w:lvl>
    <w:lvl w:ilvl="3" w:tplc="F6C0E76A">
      <w:numFmt w:val="bullet"/>
      <w:lvlText w:val="•"/>
      <w:lvlJc w:val="left"/>
      <w:pPr>
        <w:ind w:left="3584" w:hanging="550"/>
      </w:pPr>
      <w:rPr>
        <w:rFonts w:hint="default"/>
        <w:lang w:val="es-ES" w:eastAsia="en-US" w:bidi="ar-SA"/>
      </w:rPr>
    </w:lvl>
    <w:lvl w:ilvl="4" w:tplc="8E605B9A">
      <w:numFmt w:val="bullet"/>
      <w:lvlText w:val="•"/>
      <w:lvlJc w:val="left"/>
      <w:pPr>
        <w:ind w:left="4518" w:hanging="550"/>
      </w:pPr>
      <w:rPr>
        <w:rFonts w:hint="default"/>
        <w:lang w:val="es-ES" w:eastAsia="en-US" w:bidi="ar-SA"/>
      </w:rPr>
    </w:lvl>
    <w:lvl w:ilvl="5" w:tplc="7DE681F2">
      <w:numFmt w:val="bullet"/>
      <w:lvlText w:val="•"/>
      <w:lvlJc w:val="left"/>
      <w:pPr>
        <w:ind w:left="5453" w:hanging="550"/>
      </w:pPr>
      <w:rPr>
        <w:rFonts w:hint="default"/>
        <w:lang w:val="es-ES" w:eastAsia="en-US" w:bidi="ar-SA"/>
      </w:rPr>
    </w:lvl>
    <w:lvl w:ilvl="6" w:tplc="94B8F6E4">
      <w:numFmt w:val="bullet"/>
      <w:lvlText w:val="•"/>
      <w:lvlJc w:val="left"/>
      <w:pPr>
        <w:ind w:left="6388" w:hanging="550"/>
      </w:pPr>
      <w:rPr>
        <w:rFonts w:hint="default"/>
        <w:lang w:val="es-ES" w:eastAsia="en-US" w:bidi="ar-SA"/>
      </w:rPr>
    </w:lvl>
    <w:lvl w:ilvl="7" w:tplc="1A7EA33C">
      <w:numFmt w:val="bullet"/>
      <w:lvlText w:val="•"/>
      <w:lvlJc w:val="left"/>
      <w:pPr>
        <w:ind w:left="7322" w:hanging="550"/>
      </w:pPr>
      <w:rPr>
        <w:rFonts w:hint="default"/>
        <w:lang w:val="es-ES" w:eastAsia="en-US" w:bidi="ar-SA"/>
      </w:rPr>
    </w:lvl>
    <w:lvl w:ilvl="8" w:tplc="B7D4B398">
      <w:numFmt w:val="bullet"/>
      <w:lvlText w:val="•"/>
      <w:lvlJc w:val="left"/>
      <w:pPr>
        <w:ind w:left="8257" w:hanging="550"/>
      </w:pPr>
      <w:rPr>
        <w:rFonts w:hint="default"/>
        <w:lang w:val="es-ES" w:eastAsia="en-US" w:bidi="ar-SA"/>
      </w:rPr>
    </w:lvl>
  </w:abstractNum>
  <w:abstractNum w:abstractNumId="1" w15:restartNumberingAfterBreak="0">
    <w:nsid w:val="1A030D9F"/>
    <w:multiLevelType w:val="hybridMultilevel"/>
    <w:tmpl w:val="82EE57D8"/>
    <w:lvl w:ilvl="0" w:tplc="7C228EDE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E7A0FA0">
      <w:numFmt w:val="bullet"/>
      <w:lvlText w:val="•"/>
      <w:lvlJc w:val="left"/>
      <w:pPr>
        <w:ind w:left="2362" w:hanging="360"/>
      </w:pPr>
      <w:rPr>
        <w:rFonts w:hint="default"/>
        <w:lang w:val="es-ES" w:eastAsia="en-US" w:bidi="ar-SA"/>
      </w:rPr>
    </w:lvl>
    <w:lvl w:ilvl="2" w:tplc="A85E99A6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F5F2FB18">
      <w:numFmt w:val="bullet"/>
      <w:lvlText w:val="•"/>
      <w:lvlJc w:val="left"/>
      <w:pPr>
        <w:ind w:left="4087" w:hanging="360"/>
      </w:pPr>
      <w:rPr>
        <w:rFonts w:hint="default"/>
        <w:lang w:val="es-ES" w:eastAsia="en-US" w:bidi="ar-SA"/>
      </w:rPr>
    </w:lvl>
    <w:lvl w:ilvl="4" w:tplc="6818D0C0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5" w:tplc="06449CC4">
      <w:numFmt w:val="bullet"/>
      <w:lvlText w:val="•"/>
      <w:lvlJc w:val="left"/>
      <w:pPr>
        <w:ind w:left="5813" w:hanging="360"/>
      </w:pPr>
      <w:rPr>
        <w:rFonts w:hint="default"/>
        <w:lang w:val="es-ES" w:eastAsia="en-US" w:bidi="ar-SA"/>
      </w:rPr>
    </w:lvl>
    <w:lvl w:ilvl="6" w:tplc="89449B68">
      <w:numFmt w:val="bullet"/>
      <w:lvlText w:val="•"/>
      <w:lvlJc w:val="left"/>
      <w:pPr>
        <w:ind w:left="6675" w:hanging="360"/>
      </w:pPr>
      <w:rPr>
        <w:rFonts w:hint="default"/>
        <w:lang w:val="es-ES" w:eastAsia="en-US" w:bidi="ar-SA"/>
      </w:rPr>
    </w:lvl>
    <w:lvl w:ilvl="7" w:tplc="61CAF5D2">
      <w:numFmt w:val="bullet"/>
      <w:lvlText w:val="•"/>
      <w:lvlJc w:val="left"/>
      <w:pPr>
        <w:ind w:left="7538" w:hanging="360"/>
      </w:pPr>
      <w:rPr>
        <w:rFonts w:hint="default"/>
        <w:lang w:val="es-ES" w:eastAsia="en-US" w:bidi="ar-SA"/>
      </w:rPr>
    </w:lvl>
    <w:lvl w:ilvl="8" w:tplc="3D4629C6">
      <w:numFmt w:val="bullet"/>
      <w:lvlText w:val="•"/>
      <w:lvlJc w:val="left"/>
      <w:pPr>
        <w:ind w:left="840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7DE0930"/>
    <w:multiLevelType w:val="hybridMultilevel"/>
    <w:tmpl w:val="295E7BD0"/>
    <w:lvl w:ilvl="0" w:tplc="5942C1F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C629EA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395E169A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5AB8DE7C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4" w:tplc="C70CD590">
      <w:numFmt w:val="bullet"/>
      <w:lvlText w:val="•"/>
      <w:lvlJc w:val="left"/>
      <w:pPr>
        <w:ind w:left="4816" w:hanging="360"/>
      </w:pPr>
      <w:rPr>
        <w:rFonts w:hint="default"/>
        <w:lang w:val="es-ES" w:eastAsia="en-US" w:bidi="ar-SA"/>
      </w:rPr>
    </w:lvl>
    <w:lvl w:ilvl="5" w:tplc="6D40B83C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538A4C02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7" w:tplc="3DCC12E4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 w:tplc="087267EA">
      <w:numFmt w:val="bullet"/>
      <w:lvlText w:val="•"/>
      <w:lvlJc w:val="left"/>
      <w:pPr>
        <w:ind w:left="851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ACD5AFC"/>
    <w:multiLevelType w:val="hybridMultilevel"/>
    <w:tmpl w:val="7B50413C"/>
    <w:lvl w:ilvl="0" w:tplc="0054CF36">
      <w:numFmt w:val="bullet"/>
      <w:lvlText w:val=""/>
      <w:lvlJc w:val="left"/>
      <w:pPr>
        <w:ind w:left="230" w:hanging="16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370D4A8">
      <w:numFmt w:val="bullet"/>
      <w:lvlText w:val="•"/>
      <w:lvlJc w:val="left"/>
      <w:pPr>
        <w:ind w:left="998" w:hanging="164"/>
      </w:pPr>
      <w:rPr>
        <w:rFonts w:hint="default"/>
        <w:lang w:val="es-ES" w:eastAsia="en-US" w:bidi="ar-SA"/>
      </w:rPr>
    </w:lvl>
    <w:lvl w:ilvl="2" w:tplc="A8F667E8">
      <w:numFmt w:val="bullet"/>
      <w:lvlText w:val="•"/>
      <w:lvlJc w:val="left"/>
      <w:pPr>
        <w:ind w:left="1776" w:hanging="164"/>
      </w:pPr>
      <w:rPr>
        <w:rFonts w:hint="default"/>
        <w:lang w:val="es-ES" w:eastAsia="en-US" w:bidi="ar-SA"/>
      </w:rPr>
    </w:lvl>
    <w:lvl w:ilvl="3" w:tplc="BE1E3604">
      <w:numFmt w:val="bullet"/>
      <w:lvlText w:val="•"/>
      <w:lvlJc w:val="left"/>
      <w:pPr>
        <w:ind w:left="2554" w:hanging="164"/>
      </w:pPr>
      <w:rPr>
        <w:rFonts w:hint="default"/>
        <w:lang w:val="es-ES" w:eastAsia="en-US" w:bidi="ar-SA"/>
      </w:rPr>
    </w:lvl>
    <w:lvl w:ilvl="4" w:tplc="8006C67A">
      <w:numFmt w:val="bullet"/>
      <w:lvlText w:val="•"/>
      <w:lvlJc w:val="left"/>
      <w:pPr>
        <w:ind w:left="3332" w:hanging="164"/>
      </w:pPr>
      <w:rPr>
        <w:rFonts w:hint="default"/>
        <w:lang w:val="es-ES" w:eastAsia="en-US" w:bidi="ar-SA"/>
      </w:rPr>
    </w:lvl>
    <w:lvl w:ilvl="5" w:tplc="D8A27796">
      <w:numFmt w:val="bullet"/>
      <w:lvlText w:val="•"/>
      <w:lvlJc w:val="left"/>
      <w:pPr>
        <w:ind w:left="4110" w:hanging="164"/>
      </w:pPr>
      <w:rPr>
        <w:rFonts w:hint="default"/>
        <w:lang w:val="es-ES" w:eastAsia="en-US" w:bidi="ar-SA"/>
      </w:rPr>
    </w:lvl>
    <w:lvl w:ilvl="6" w:tplc="1E76EF78">
      <w:numFmt w:val="bullet"/>
      <w:lvlText w:val="•"/>
      <w:lvlJc w:val="left"/>
      <w:pPr>
        <w:ind w:left="4888" w:hanging="164"/>
      </w:pPr>
      <w:rPr>
        <w:rFonts w:hint="default"/>
        <w:lang w:val="es-ES" w:eastAsia="en-US" w:bidi="ar-SA"/>
      </w:rPr>
    </w:lvl>
    <w:lvl w:ilvl="7" w:tplc="6B340CA0">
      <w:numFmt w:val="bullet"/>
      <w:lvlText w:val="•"/>
      <w:lvlJc w:val="left"/>
      <w:pPr>
        <w:ind w:left="5666" w:hanging="164"/>
      </w:pPr>
      <w:rPr>
        <w:rFonts w:hint="default"/>
        <w:lang w:val="es-ES" w:eastAsia="en-US" w:bidi="ar-SA"/>
      </w:rPr>
    </w:lvl>
    <w:lvl w:ilvl="8" w:tplc="91F256CE">
      <w:numFmt w:val="bullet"/>
      <w:lvlText w:val="•"/>
      <w:lvlJc w:val="left"/>
      <w:pPr>
        <w:ind w:left="6444" w:hanging="164"/>
      </w:pPr>
      <w:rPr>
        <w:rFonts w:hint="default"/>
        <w:lang w:val="es-ES" w:eastAsia="en-US" w:bidi="ar-SA"/>
      </w:rPr>
    </w:lvl>
  </w:abstractNum>
  <w:abstractNum w:abstractNumId="4" w15:restartNumberingAfterBreak="0">
    <w:nsid w:val="7CB27AD7"/>
    <w:multiLevelType w:val="hybridMultilevel"/>
    <w:tmpl w:val="C6CC0272"/>
    <w:lvl w:ilvl="0" w:tplc="102A9368">
      <w:start w:val="1"/>
      <w:numFmt w:val="upperRoman"/>
      <w:lvlText w:val="%1."/>
      <w:lvlJc w:val="left"/>
      <w:pPr>
        <w:ind w:left="789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D547C16">
      <w:start w:val="1"/>
      <w:numFmt w:val="lowerLetter"/>
      <w:lvlText w:val="%2)"/>
      <w:lvlJc w:val="left"/>
      <w:pPr>
        <w:ind w:left="1048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FDC057CA">
      <w:numFmt w:val="bullet"/>
      <w:lvlText w:val="•"/>
      <w:lvlJc w:val="left"/>
      <w:pPr>
        <w:ind w:left="2049" w:hanging="259"/>
      </w:pPr>
      <w:rPr>
        <w:rFonts w:hint="default"/>
        <w:lang w:val="es-ES" w:eastAsia="en-US" w:bidi="ar-SA"/>
      </w:rPr>
    </w:lvl>
    <w:lvl w:ilvl="3" w:tplc="6B0ABA92">
      <w:numFmt w:val="bullet"/>
      <w:lvlText w:val="•"/>
      <w:lvlJc w:val="left"/>
      <w:pPr>
        <w:ind w:left="3059" w:hanging="259"/>
      </w:pPr>
      <w:rPr>
        <w:rFonts w:hint="default"/>
        <w:lang w:val="es-ES" w:eastAsia="en-US" w:bidi="ar-SA"/>
      </w:rPr>
    </w:lvl>
    <w:lvl w:ilvl="4" w:tplc="E79CE85A">
      <w:numFmt w:val="bullet"/>
      <w:lvlText w:val="•"/>
      <w:lvlJc w:val="left"/>
      <w:pPr>
        <w:ind w:left="4068" w:hanging="259"/>
      </w:pPr>
      <w:rPr>
        <w:rFonts w:hint="default"/>
        <w:lang w:val="es-ES" w:eastAsia="en-US" w:bidi="ar-SA"/>
      </w:rPr>
    </w:lvl>
    <w:lvl w:ilvl="5" w:tplc="6D9EA97A">
      <w:numFmt w:val="bullet"/>
      <w:lvlText w:val="•"/>
      <w:lvlJc w:val="left"/>
      <w:pPr>
        <w:ind w:left="5078" w:hanging="259"/>
      </w:pPr>
      <w:rPr>
        <w:rFonts w:hint="default"/>
        <w:lang w:val="es-ES" w:eastAsia="en-US" w:bidi="ar-SA"/>
      </w:rPr>
    </w:lvl>
    <w:lvl w:ilvl="6" w:tplc="61DCA1C2">
      <w:numFmt w:val="bullet"/>
      <w:lvlText w:val="•"/>
      <w:lvlJc w:val="left"/>
      <w:pPr>
        <w:ind w:left="6087" w:hanging="259"/>
      </w:pPr>
      <w:rPr>
        <w:rFonts w:hint="default"/>
        <w:lang w:val="es-ES" w:eastAsia="en-US" w:bidi="ar-SA"/>
      </w:rPr>
    </w:lvl>
    <w:lvl w:ilvl="7" w:tplc="122A4A04">
      <w:numFmt w:val="bullet"/>
      <w:lvlText w:val="•"/>
      <w:lvlJc w:val="left"/>
      <w:pPr>
        <w:ind w:left="7097" w:hanging="259"/>
      </w:pPr>
      <w:rPr>
        <w:rFonts w:hint="default"/>
        <w:lang w:val="es-ES" w:eastAsia="en-US" w:bidi="ar-SA"/>
      </w:rPr>
    </w:lvl>
    <w:lvl w:ilvl="8" w:tplc="097E688C">
      <w:numFmt w:val="bullet"/>
      <w:lvlText w:val="•"/>
      <w:lvlJc w:val="left"/>
      <w:pPr>
        <w:ind w:left="8106" w:hanging="259"/>
      </w:pPr>
      <w:rPr>
        <w:rFonts w:hint="default"/>
        <w:lang w:val="es-ES" w:eastAsia="en-US" w:bidi="ar-SA"/>
      </w:rPr>
    </w:lvl>
  </w:abstractNum>
  <w:num w:numId="1" w16cid:durableId="889078473">
    <w:abstractNumId w:val="3"/>
  </w:num>
  <w:num w:numId="2" w16cid:durableId="520700940">
    <w:abstractNumId w:val="0"/>
  </w:num>
  <w:num w:numId="3" w16cid:durableId="1720057887">
    <w:abstractNumId w:val="1"/>
  </w:num>
  <w:num w:numId="4" w16cid:durableId="1646619779">
    <w:abstractNumId w:val="4"/>
  </w:num>
  <w:num w:numId="5" w16cid:durableId="299656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A1"/>
    <w:rsid w:val="000B3EA9"/>
    <w:rsid w:val="001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5BC4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62" w:hanging="3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222"/>
      <w:ind w:left="112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2024-01-22T15:28:00Z</dcterms:created>
  <dcterms:modified xsi:type="dcterms:W3CDTF">2024-01-22T15:28:00Z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